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3AD" w:rsidRDefault="006733AD" w:rsidP="006733A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  <w:r w:rsidRPr="006733AD">
        <w:rPr>
          <w:rFonts w:ascii="Times New Roman" w:hAnsi="Times New Roman" w:cs="Times New Roman"/>
          <w:b/>
          <w:sz w:val="28"/>
          <w:szCs w:val="28"/>
        </w:rPr>
        <w:t>Наиболее часто задаваемые вопросы и ответы на них.</w:t>
      </w:r>
    </w:p>
    <w:p w:rsidR="006733AD" w:rsidRPr="00E36AFE" w:rsidRDefault="006733AD" w:rsidP="006733AD">
      <w:pPr>
        <w:rPr>
          <w:rFonts w:ascii="Times New Roman" w:hAnsi="Times New Roman" w:cs="Times New Roman"/>
          <w:b/>
          <w:sz w:val="28"/>
          <w:szCs w:val="28"/>
        </w:rPr>
      </w:pPr>
      <w:r w:rsidRPr="00E36AF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На </w:t>
      </w:r>
      <w:proofErr w:type="gramStart"/>
      <w:r w:rsidRPr="00E36AF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основании</w:t>
      </w:r>
      <w:proofErr w:type="gramEnd"/>
      <w:r w:rsidRPr="00E36AF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каких документов, удостоверяющих личность, гражданин Российской Федерации вправе выехать за пределы Российской Федерации?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Федеральным законом от 15 августа 1996 года № 114-ФЗ «О порядке выезда из Российской Федерации и въезда в Российскую Федерацию» основными документами, удостоверяющими личность гражданина Российской Федерации, по которым граждане Российской Федерации осуществляют выезд из Российской Федерации и въезд в Российскую Федерацию, признаются: паспорт гражданина Российской Федерации, удостоверяющий личность гражданина Российской Федерации за пределами Российской Федерации (далее — паспорт</w:t>
      </w:r>
      <w:proofErr w:type="gramEnd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); дипломатический паспорт; служебный паспорт.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 документы, удостоверяющие личность гражданина Российской Федерации, по которым граждане Российской Федерации осуществляют выезд из Российской Федерации и въезд в Российскую Федерацию, могут содержать электронные носители информации с записанными на них персональными данными владельца паспорта, включая биометрические персональные данные (далее — паспорт нового поколения).</w:t>
      </w:r>
      <w:proofErr w:type="gramEnd"/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гражданином Российской Федерации оставлено право выбора паспорта со сроком действия 5 лет или паспорта нового поколения со сроком действия 10 лет.</w:t>
      </w:r>
    </w:p>
    <w:p w:rsidR="006733AD" w:rsidRPr="00E36AFE" w:rsidRDefault="006733AD" w:rsidP="006733AD">
      <w:pPr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black" stroked="f"/>
        </w:pict>
      </w:r>
    </w:p>
    <w:p w:rsidR="006733AD" w:rsidRPr="00E36AFE" w:rsidRDefault="006733AD" w:rsidP="006733AD">
      <w:pPr>
        <w:shd w:val="clear" w:color="auto" w:fill="FFFFFF"/>
        <w:spacing w:before="375" w:after="375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E36AF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В какой сумме взимается государственная пошлина за предоставление государственной услуги?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выдачу паспорта взимается государственная пошлина в размере и порядке, установленном статьей 333.28 главы 25.3 Налогового кодекса Российской Федерации.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Банковские реквизиты для оплаты государственной пошлины указаны на всех официальных интернет-сайтах территориальных органов ФМС России соответствующих регионов Российской Федерации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Государственная пошлина за выдачу паспорта нового поколения со сроком действия 10 лет  составляет 3500 рублей, для несовершеннолетних граждан Российской Федерации до 14 лет — 1500 рублей.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Государственная пошлина за выдачу паспорта со сроком действия 5 лет составляет 2000 рублей, для несовершеннолетних граждан Российской Федерации до 14 лет — 1000 рублей.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Государственная пошлина за внесение изменений в паспорт, удостоверяющий личность гражданина Российской Федерации за пределами территории Российской Федерации, — 500 рублей.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выдачу гражданину Российской Федерации паспорта (паспорта нового поколения), местом жительства которого является Калининградская область, государственная пошлина не взимается.</w:t>
      </w:r>
    </w:p>
    <w:p w:rsidR="006733AD" w:rsidRPr="00E36AFE" w:rsidRDefault="006733AD" w:rsidP="006733AD">
      <w:pPr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noshade="t" o:hr="t" fillcolor="black" stroked="f"/>
        </w:pict>
      </w:r>
    </w:p>
    <w:p w:rsidR="006733AD" w:rsidRPr="00E36AFE" w:rsidRDefault="006733AD" w:rsidP="006733AD">
      <w:pPr>
        <w:shd w:val="clear" w:color="auto" w:fill="FFFFFF"/>
        <w:spacing w:before="375" w:after="375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E36AF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В каком случае уплаченная государственная пошлина подлежит возврату?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Уплаченная государственная пошлина подлежит возврату частично или полностью в следующих случаях: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                  уплаты государственной пошлины в большем размере, чем это предусмотрено главой 25.3 Налогового кодекса Российской Федерации (подпункт 1 пункта 1 статьи 333.40 Налогового кодекса Российской Федерации);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                   отказа в выдаче паспорта при наличии обстоятельств, предусмотренных статьёй 15 Федерального закона 15 августа 1996 года № 114-ФЗ «О порядке выезда из Российской Федерации и въезда в Российскую Федерацию», </w:t>
      </w: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либо в случае несогласия одного из родителей, усыновителей, опекунов или попечителей на выезд из Российской Федерации несовершеннолетнего гражданина Российской Федерации  (подпункт 5 пункта 1 статьи 333.40 Налогового кодекса Российской Федерации).</w:t>
      </w:r>
      <w:proofErr w:type="gramEnd"/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                  отказа лиц, уплативших государственную пошлину, от совершения юридически значимого действия до обращения в уполномоченный орган к должностному лицу, совершающему данное юридически значимое действие (подпункт 4 пункта 1 статьи 333.40 Налогового кодекса Российской Федерации).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Плательщик (или его законный представитель) представляет в территориальный орган ФМС России, в который обращался за получением государственной услуг, заявление в письменном виде о возврате (частично или полностью) уплаченной госпошлины пошлины.</w:t>
      </w:r>
    </w:p>
    <w:p w:rsidR="006733AD" w:rsidRPr="00E36AFE" w:rsidRDefault="006733AD" w:rsidP="006733AD">
      <w:pPr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noshade="t" o:hr="t" fillcolor="black" stroked="f"/>
        </w:pict>
      </w:r>
    </w:p>
    <w:p w:rsidR="006733AD" w:rsidRPr="00E36AFE" w:rsidRDefault="006733AD" w:rsidP="006733AD">
      <w:pPr>
        <w:shd w:val="clear" w:color="auto" w:fill="FFFFFF"/>
        <w:spacing w:before="375" w:after="375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E36AF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В каких случаях может быть отказано в приеме заявления и документов на оформление и выдачу паспорта?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Перечень оснований для отказа в приеме документов, необходимых для предоставления государственной услуги является исчерпывающим.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Основанием для отказа в приеме заявления и документов, необходимых для предоставления государственной услуги, к рассмотрению являются: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                  нарушение требований к форме и содержанию заявления либо текст заявления не поддается прочтению;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                  отсутствие одного или нескольких предусмотренных пунктами 28.1.1 – 28.3.9</w:t>
      </w:r>
      <w:hyperlink r:id="rId6" w:tgtFrame="_blank" w:history="1">
        <w:r w:rsidRPr="00E36AFE">
          <w:rPr>
            <w:rFonts w:ascii="Times New Roman" w:eastAsia="Times New Roman" w:hAnsi="Times New Roman" w:cs="Times New Roman"/>
            <w:color w:val="375991"/>
            <w:sz w:val="26"/>
            <w:szCs w:val="26"/>
            <w:u w:val="single"/>
            <w:lang w:eastAsia="ru-RU"/>
          </w:rPr>
          <w:t>Административного регламента</w:t>
        </w:r>
      </w:hyperlink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предоставления Федеральной миграционной службой государственной услуги по оформлению и выдаче паспортов гражданина Российской Федерации, удостоверяющих личность гражданина Российской Федерации за пределами территории Российской Федерации, утвержденного </w:t>
      </w: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приказом ФМС России                 от 15 октября 2012 г. № 320, документов либо представленные документы не соответствуют предъявляемым к ним требованиям;</w:t>
      </w:r>
      <w:proofErr w:type="gramEnd"/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                   несоблюдение требования пункта 27 Административного регламента о личном обращении заявителя или законного представителя, </w:t>
      </w: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указанных</w:t>
      </w:r>
      <w:proofErr w:type="gramEnd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заявлении, при подаче заявления;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                  истечение срока действия основного документа, удостоверяющего личность заявителя (законного представителя).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Заявление, поданное в форме электронного документа с использованием Единого портала, к рассмотрению не принимается если: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                  не заполнены все пункты заявления;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                  истек срок действия основного документа, удостоверяющего личность заявителя (законного представителя);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                  не соблюдены требования к цифровой фотографии.</w:t>
      </w:r>
    </w:p>
    <w:p w:rsidR="006733AD" w:rsidRPr="00E36AFE" w:rsidRDefault="006733AD" w:rsidP="006733AD">
      <w:pPr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noshade="t" o:hr="t" fillcolor="black" stroked="f"/>
        </w:pict>
      </w:r>
    </w:p>
    <w:p w:rsidR="006733AD" w:rsidRPr="00E36AFE" w:rsidRDefault="006733AD" w:rsidP="006733AD">
      <w:pPr>
        <w:shd w:val="clear" w:color="auto" w:fill="FFFFFF"/>
        <w:spacing w:before="375" w:after="375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E36AF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Какие имеются основания для отказа в предоставлении государственной услуги?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со статьей 15 Федерального закона от 15 августа 1996 года № 114-ФЗ «О порядке выезда из Российской Федерации и въезда в Российскую Федерацию», право гражданина Российской Федерации на выезд из Российской Федерации может быть временно ограничено в следующих случаях: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при допуске к сведениям особой важности или совершенно секретным сведениям, отнесенным к государственной тайне в соответствии с законом Российской Федерации о государственной тайне, заключил трудовой договор (контракт), предполагающий временное ограничение права на выезд из Российской Федерации, при условии, что срок ограничения не может превышать пять лет со </w:t>
      </w: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дня последнего ознакомления лица со сведениями особой важности или совершенно секретными сведениями</w:t>
      </w:r>
      <w:proofErr w:type="gramEnd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- до истечения срока ограничения, установленного трудовым договором (контрактом) или в соответствии с настоящим Федеральным законом.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случае если имеется заключение Межведомственной комиссии по защите государственной тайны о том, что сведения особой важности или совершенно секретные сведения, в которых гражданин был осведомлен на день подачи заявления о выезде из Российской Федерации, сохраняют соответствующую степень секретности, то указанный в трудовом договоре (контракте) срок ограничения права на выезд из Российской Федерации может быть продлен Межведомственной комиссией, образуемой в</w:t>
      </w:r>
      <w:proofErr w:type="gramEnd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порядке</w:t>
      </w:r>
      <w:proofErr w:type="gramEnd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установленном для создания межведомственных координационных и совещательных органов, образуемых федеральными органами исполнительной власти. При этом срок ограничения права на выезд не должен превышать в общей сложности десять лет, включая срок ограничения, установленный трудовым договором (контрактом), со дня последнего ознакомления лица со сведениями особой важности или совершенно секретными сведениями;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2) в соответствии с законодательством Российской Федерации </w:t>
      </w: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призван</w:t>
      </w:r>
      <w:proofErr w:type="gramEnd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военную службу или направлен на альтернативную гражданскую службу, - до окончания военной службы или альтернативной гражданской службы;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3) в соответствии с уголовно-процессуальным законодательством Российской Федерации является подозреваемым либо </w:t>
      </w: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привлечен</w:t>
      </w:r>
      <w:proofErr w:type="gramEnd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качестве обвиняемого, - до вынесения решения по делу или вступления в законную силу приговора суда;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4) </w:t>
      </w: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осужден</w:t>
      </w:r>
      <w:proofErr w:type="gramEnd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совершение преступления, - до отбытия (исполнения) наказания или до освобождения от наказания;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5) уклоняется от исполнения обязательств, наложенных на него судом, - до исполнения обязательств либо до достижения согласия сторонами;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6) сообщил о себе заведомо ложные сведения при оформлении документов для выезда из Российской Федерации, - до решения вопроса в срок не более одного месяца органом, оформляющим такие документы;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7) проходит государственную службу (работает) в органах федеральной службы безопасности, - до окончания срока соответствующего контракта (трудового договора);</w:t>
      </w:r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8) признан несостоятельным (банкротом), - до вынесения арбитражным судом определения о завершении или прекращении производства по делу о несостоятельности (банкротстве), в том числе в результате утверждения арбитражным судом мирового соглашения.</w:t>
      </w:r>
      <w:proofErr w:type="gramEnd"/>
    </w:p>
    <w:p w:rsidR="006733AD" w:rsidRPr="00E36AFE" w:rsidRDefault="006733AD" w:rsidP="006733AD">
      <w:pPr>
        <w:shd w:val="clear" w:color="auto" w:fill="FFFFFF"/>
        <w:spacing w:after="375" w:line="4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6A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со статьёй 10 указанного Федерального закона, в случае несогласия одного из родителей, усыновителей, опекунов или попечителей на выезд из Российской Федерации несовершеннолетнего гражданина Российской Федерации паспорт не оформляется и (или) не выдается, одновременно заявителю выдается соответствующее уведомление с изложением причины отказа в оформлении (выдаче) паспорта.</w:t>
      </w:r>
    </w:p>
    <w:p w:rsidR="006733AD" w:rsidRPr="006733AD" w:rsidRDefault="006733AD" w:rsidP="006733A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3981" w:rsidRDefault="00F33981"/>
    <w:sectPr w:rsidR="00F33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140CD"/>
    <w:multiLevelType w:val="hybridMultilevel"/>
    <w:tmpl w:val="E688B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719"/>
    <w:rsid w:val="006733AD"/>
    <w:rsid w:val="00914719"/>
    <w:rsid w:val="00F3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ms.gov.ru/documentation/867/details/6476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1357</Words>
  <Characters>7735</Characters>
  <Application>Microsoft Office Word</Application>
  <DocSecurity>0</DocSecurity>
  <Lines>64</Lines>
  <Paragraphs>18</Paragraphs>
  <ScaleCrop>false</ScaleCrop>
  <Company/>
  <LinksUpToDate>false</LinksUpToDate>
  <CharactersWithSpaces>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2016-08-09T10:27:00Z</dcterms:created>
  <dcterms:modified xsi:type="dcterms:W3CDTF">2016-08-09T10:28:00Z</dcterms:modified>
</cp:coreProperties>
</file>